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3484" w:rsidRPr="00143484" w:rsidRDefault="00143484">
      <w:pPr>
        <w:rPr>
          <w:sz w:val="40"/>
          <w:szCs w:val="40"/>
        </w:rPr>
      </w:pPr>
      <w:r w:rsidRPr="00143484">
        <w:rPr>
          <w:sz w:val="40"/>
          <w:szCs w:val="40"/>
        </w:rPr>
        <w:t xml:space="preserve">WYCIĄG ZE </w:t>
      </w:r>
      <w:proofErr w:type="gramStart"/>
      <w:r w:rsidRPr="00143484">
        <w:rPr>
          <w:sz w:val="40"/>
          <w:szCs w:val="40"/>
        </w:rPr>
        <w:t>STRATEGII  ROZWOJU</w:t>
      </w:r>
      <w:proofErr w:type="gramEnd"/>
      <w:r w:rsidRPr="00143484">
        <w:rPr>
          <w:sz w:val="40"/>
          <w:szCs w:val="40"/>
        </w:rPr>
        <w:t xml:space="preserve"> MIASTA POZNANIA DO ROKU 2030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AAE9FD"/>
          <w:sz w:val="32"/>
          <w:szCs w:val="32"/>
        </w:rPr>
      </w:pPr>
      <w:r w:rsidRPr="00143484">
        <w:rPr>
          <w:rFonts w:ascii="MyriadPro-Regular" w:hAnsi="MyriadPro-Regular" w:cs="MyriadPro-Regular"/>
          <w:color w:val="AAE9FD"/>
          <w:sz w:val="32"/>
          <w:szCs w:val="32"/>
        </w:rPr>
        <w:t>Programy strategiczne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agistralEE-Bold" w:hAnsi="MagistralEE-Bold" w:cs="MagistralEE-Bold"/>
          <w:b/>
          <w:bCs/>
          <w:color w:val="0030E0"/>
          <w:sz w:val="32"/>
          <w:szCs w:val="32"/>
        </w:rPr>
      </w:pPr>
      <w:r w:rsidRPr="00143484">
        <w:rPr>
          <w:rFonts w:ascii="MagistralEE-Bold" w:hAnsi="MagistralEE-Bold" w:cs="MagistralEE-Bold"/>
          <w:b/>
          <w:bCs/>
          <w:color w:val="0030E0"/>
          <w:sz w:val="32"/>
          <w:szCs w:val="32"/>
        </w:rPr>
        <w:t>KULTURALNY POZNAŃ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 xml:space="preserve">Wizja 2030: </w:t>
      </w: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Poznań miastem metropolitalnym o silnej gospodarce i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wysokiej jakości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życia, opierającym swój rozwój na wiedzy.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Cel strategiczny: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Zwiększenie znaczenia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miasta jako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ośrodka wiedzy, kultury, turystyki i sportu (Obszar: Miasto wiedzy, kultury, turystyki i sportu).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Cel pośredni: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Uzyskanie przez Poznań rangi międzynarodowego centrum kultury i turystyki.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Cel główny programu: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Istotne wzmocnienie pozycji </w:t>
      </w:r>
      <w:proofErr w:type="gramStart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kultury jako</w:t>
      </w:r>
      <w:proofErr w:type="gramEnd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 czynnika rozwoju metropolii Poznań opartego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proofErr w:type="gramStart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na</w:t>
      </w:r>
      <w:proofErr w:type="gramEnd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 potencjale kulturalnym i kreatywnym.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Cele operacyjne programu: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1. Rozwój i zwiększenie atrakcyjności oferty kulturalnej miasta. </w:t>
      </w: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Istotą celu jest budowanie atrakcyjnego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wizerunku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Poznania jako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metropolii zarówno na arenie ogólnopolskiej, jak i międzynarodowej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poprzez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wspieranie, promowanie i organizowanie wydarzeń kulturalnych realizowanych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-Identity-H" w:hAnsi="MyriadPro-Regular-Identity-H" w:cs="MyriadPro-Regular-Identity-H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ramach współpracy międzysektorowej. 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>
        <w:rPr>
          <w:rFonts w:ascii="MyriadPro-Regular" w:hAnsi="MyriadPro-Regular" w:cs="MyriadPro-Regular"/>
          <w:color w:val="000000"/>
          <w:sz w:val="32"/>
          <w:szCs w:val="32"/>
        </w:rPr>
        <w:t xml:space="preserve">Ponadto </w:t>
      </w: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jednym z nadrzędnych działań w ramach przedmiotowego celu jest ciągłe inicjowanie dialogu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międzypokoleniowego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, utrwalającego pamięć oraz dziedzictwo kulturowe miasta i regionu.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2. Zwiększenie kompetencji kulturalnych mieszkańców miasta i regionu. </w:t>
      </w: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Istotą celu jest efektywne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podnoszenie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kompetencji kulturalnych mieszkańców Poznania i regionu poprzez atrakcyjne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formy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edukacyjne realizowane przez podmioty publiczne, obywatelskie i prywatne. Narzędziami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lastRenderedPageBreak/>
        <w:t>do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osiągnięcia przedmiotowego celu są ciągłe tworzenie i promowanie atrakcyjnej oferty kulturalnej,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aktywizującej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w szczególności środowisko akademickie, dzieci, młodzież i seniorów, a także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poprawa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, rewitalizacja i adaptacja istniejącej infrastruktury w celu rozwoju kultury. Ważnym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aspektem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tych działań miałoby być również integrowanie lokalnych środowisk oraz budowanie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wzajemnej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tolerancji z mniejszościami etnicznymi i religijnymi.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3. Tworzenie międzynarodowej marki Poznania przez wspieranie sektora kreatywnego i jego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produktów</w:t>
      </w:r>
      <w:proofErr w:type="gramEnd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 kulturalnych oraz promocja turystyki kulturowej. </w:t>
      </w: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Istotą celu jest budowanie silnej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i rozpoznawalnej marki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Poznania jako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znaczącego ośrodka kulturalnego na arenie międzynarodowej.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Kluczowymi narzędziami do osiągnięcia celu są: wzmacnianie współpracy z miastami partnerskimi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obszarze kultury, promocja i upowszechnianie dorobku poznańskich twórców oraz tworzenie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atrakcyjnych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narzędzi promujących i informujących o kulturowym dziedzictwie miasta.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Uzasadnienie realizacji programu: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 porównaniu z innymi dużymi miastami w Polsce Poznań nie jest powszechnie uznawany za miasto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kultury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i sztuki. Cechami wyróżniającymi go wśród takich miast, jak Kraków czy Wrocław są aktywność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teatrów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muzycznych, tańca i musicalu oraz działalność teatrów alternatywnych funkcjonujących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ramach pozainstytucjonalnych. W porównaniu z wymienionymi miastami Poznań przyciąga jednak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znacznie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mniej zwiedzających muzea (jedynie 7% liczby osiąganej w Krakowie i 28% liczby zwiedzających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we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Wrocławiu). Poznań ma też najniższą – wśród badanych miast – liczbę czytelników bibliotek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publicznych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na 1000 mieszkańców. Ważnym czynnikiem kreującym atmosferę kulturalną w mieście jest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agistralEE-Bold" w:hAnsi="MagistralEE-Bold" w:cs="MagistralEE-Bold"/>
          <w:b/>
          <w:bCs/>
          <w:color w:val="70E4FB"/>
          <w:sz w:val="32"/>
          <w:szCs w:val="32"/>
        </w:rPr>
      </w:pPr>
      <w:r w:rsidRPr="00143484">
        <w:rPr>
          <w:rFonts w:ascii="MagistralEE-Bold" w:hAnsi="MagistralEE-Bold" w:cs="MagistralEE-Bold"/>
          <w:b/>
          <w:bCs/>
          <w:color w:val="70E4FB"/>
          <w:sz w:val="32"/>
          <w:szCs w:val="32"/>
        </w:rPr>
        <w:t>169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lastRenderedPageBreak/>
        <w:t>szeroka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działalność organizacji pozarządowych z obszaru kultury. Miasto współpracuje z ok. 200 organizacjami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na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poziomie organizacyjnym, </w:t>
      </w:r>
      <w:proofErr w:type="spell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nansowym</w:t>
      </w:r>
      <w:proofErr w:type="spell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i merytorycznym. Ponadto Wydział Kultury i Dziedzictwa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sprawuje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kontrolę nad działalnością 14 miejskich instytucji kultury, oferujących szeroką gamę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działań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skierowanych do mieszkańców miasta i regionu. Biorąc pod uwagę potencjał organizacyjny,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merytoryczny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i osobowy działających na terenie Poznania podmiotów z obszaru kultury, należy permanentnie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wspierać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jego rozwój, a tym samym podnosić kompetencje kulturalne mieszkańców miasta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regionu.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Istota programu: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Istotą programu jest wzmocnienie pozycji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kultury jako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czynnika budującego atrakcyjny i znaczący wizerunek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metropolii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Poznań na arenie lokalnej, ogólnopolskiej i międzynarodowej dzięki podejmowaniu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takich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działań, jak: wzbogacanie oferty kulturalnej oraz zwiększanie dostępności do niej mieszkańców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metropolii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Poznań i turystów, wspieranie inicjatyw kultywujących tradycje historyczne i dziedzictwo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kulturowe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, promowanie i wspieranie sektora kreatywnego oraz jego produktów, a także podnoszenie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kompetencji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kulturalnych odbiorców. Sposobem na osiągnięcie wspomnianych celów jest wzmocnienie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takich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dziedzin kultury i sztuki jak teatr, muzyka, lm i sztuki wizualne, na bazie kluczowych wydarzeń,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których dziś zaliczamy m.in. Malta </w:t>
      </w:r>
      <w:proofErr w:type="spell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Festival</w:t>
      </w:r>
      <w:proofErr w:type="spell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Poznań, </w:t>
      </w:r>
      <w:proofErr w:type="spell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Mediations</w:t>
      </w:r>
      <w:proofErr w:type="spell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Biennale, Międzynarodowy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Festiwal Filmów Animowanych „Animator”, Międzynarodowy Festiwal Filmu i Muzyki „Transatlantyk”,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spell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Ethno</w:t>
      </w:r>
      <w:proofErr w:type="spell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Port Poznań, Międzynarodowy Festiwal Rzeźby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Lodowej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, a także Międzynarodowe Konkursy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Skrzypcowy oraz Lutniczy im. Henryka Wieniawskiego. Festiwale i imprezy związane z wymienionymi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dziedzinami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, będą nie tylko wyznaczać rytm działań kulturalnych w mieście i stanowić interesującą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lastRenderedPageBreak/>
        <w:t>ofertę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spędzania wolnego czasu dla mieszkańców miasta i regionu, ale przede wszystkim promować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Poznań w kraju i na świecie oraz zachęcać ogólnopolską i międzynarodową publiczność do odwiedzenia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stolicy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Wielkopolski. Dodatkowo w kręgu zainteresowań programu pozostają także mniejsze,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integrujące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lokalne środowisko wydarzenia inicjowane przez rady osiedli oraz samych mieszkańców.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Zlokalizowanie imprez na pobliskich placach i w parkach zwiększy chęć udziału okolicznych mieszkańców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tych inicjatywach oraz przyczyni się do ożywienia często niewykorzystywanych należycie miejsc.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Bogaty program zajęć oferowany przez </w:t>
      </w:r>
      <w:proofErr w:type="spell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lie</w:t>
      </w:r>
      <w:proofErr w:type="spell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biblioteczne oraz domy, ośrodki kultury, kluby i świetlice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adresowany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będzie zarówno do młodszych, jak i starszych poznaniaków, co przyczyni się do aktywizacji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wszystkich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pokoleń oraz nawiązania dialogu między nimi. Dzięki wsparciu przez władze miasta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działań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animacyjnych podejmowanych przez instytucje i twórców kultury, organizacje pozarządowe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oraz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samych mieszkańców poszerzy się oferta kulturalna w Poznaniu. Zwiększenie zarówno dostępności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instytucji kultury (np. przez uelastycznienie godzin otwarcia), jak i możliwości korzystania z ich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propozycji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(np. przez zniżki cen biletów, promocje) przyczyni się do wzrostu frekwencji w wydarzeniach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kulturalnych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, większego zainteresowania ofertą np. muzeów, a także wzrostu liczby widzów spektakli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słuchaczy koncertów zaliczanych do kultury wysokiej. Większa częstotliwość korzystania z oferty kulturalnej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poprawi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z kolei świadomość kulturalną społeczeństwa. Wsparcie przez władze Miasta inicjatyw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kultywujących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tradycje historyczne i dziedzictwo kulturowe, przywracanie na mapie miasta miejsc pamięci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narodowej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oraz tworzenie placówek popularyzujących historię Poznania przyczyni się nie tylko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do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uatrakcyjnienia świadczonej w Poznaniu oferty w tym zakresie, lecz także wzmocni poczucie tożsamości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lastRenderedPageBreak/>
        <w:t>mieszkańców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z miastem i regionem.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It" w:hAnsi="MyriadPro-It" w:cs="MyriadPro-It"/>
          <w:color w:val="0C54F2"/>
          <w:sz w:val="32"/>
          <w:szCs w:val="32"/>
        </w:rPr>
      </w:pPr>
      <w:r w:rsidRPr="00143484">
        <w:rPr>
          <w:rFonts w:ascii="MyriadPro-It" w:hAnsi="MyriadPro-It" w:cs="MyriadPro-It"/>
          <w:color w:val="0C54F2"/>
          <w:sz w:val="32"/>
          <w:szCs w:val="32"/>
        </w:rPr>
        <w:t>Planowane działania strategiczne: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Cel operacyjny 1.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Rozwój i zwiększenie atrakcyjności oferty kulturalnej miasta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1. Wspieranie i promowanie wydarzeń kulturalnych o randze lokalnej, ogólnopolskiej i międzynarodowej realizowanych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przez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miejskie instytucje kultury i organizacje pozarządowe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2. Wzmacnianie współpracy międzysektorowej (publicznej, obywatelskiej, prywatnej) usprawniającej funkcjonowanie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obszaru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metropolii Poznań w obszarze kultury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3. Wspieranie projektów kultywujących pamięć o wybitnych postaciach zasłużonych dla miasta i regionu oraz wydarzeniach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miejscach historycznych, w tym inicjatyw budujących dialog międzypokoleniowy tak, aby zwiększyć rozpoznawalność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dziedzictwa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historycznego miasta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AAE9FD"/>
          <w:sz w:val="32"/>
          <w:szCs w:val="32"/>
        </w:rPr>
      </w:pPr>
      <w:r w:rsidRPr="00143484">
        <w:rPr>
          <w:rFonts w:ascii="MyriadPro-Regular" w:hAnsi="MyriadPro-Regular" w:cs="MyriadPro-Regular"/>
          <w:color w:val="AAE9FD"/>
          <w:sz w:val="32"/>
          <w:szCs w:val="32"/>
        </w:rPr>
        <w:t>Programy strategiczne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Cel operacyjny 2.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Zwiększenie kompetencji kulturalnych mieszkańców miasta i regionu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1. Wspieranie i promocja działań edukacyjnych w obszarze kultury realizowanych przez podmioty publiczne, obywatelskie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i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prywatne tak, aby zwiększyć liczbę świadomych odbiorców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It" w:hAnsi="MyriadPro-It" w:cs="MyriadPro-It"/>
          <w:color w:val="000000"/>
          <w:sz w:val="32"/>
          <w:szCs w:val="32"/>
        </w:rPr>
        <w:t xml:space="preserve">2. </w:t>
      </w: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Poprawa infrastruktury kulturalnej i turystycznej przez wspieranie lokalnych (w tym osiedlowych i dzielnicowych)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projektów kulturalnych, edukacyjnych i informacyjnych, </w:t>
      </w: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tak aby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zwiększyła się liczba odbiorców ich działań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3. Wspieranie programów popularyzujących wśród mieszkańców Poznania kultury różnych narodów, mniejszości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narodowych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i etnicznych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4. Budowa, rewitalizacja i adaptacja istniejącej infrastruktury na cele kulturalne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Cel operacyjny 3.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Tworzenie międzynarodowej marki Poznania przez wspieranie sektora kreatywnego i jego produktów kulturalnych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color w:val="000000"/>
          <w:sz w:val="32"/>
          <w:szCs w:val="32"/>
        </w:rPr>
      </w:pPr>
      <w:proofErr w:type="gramStart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>oraz</w:t>
      </w:r>
      <w:proofErr w:type="gramEnd"/>
      <w:r w:rsidRPr="00143484">
        <w:rPr>
          <w:rFonts w:ascii="MyriadPro-Bold" w:hAnsi="MyriadPro-Bold" w:cs="MyriadPro-Bold"/>
          <w:b/>
          <w:bCs/>
          <w:color w:val="000000"/>
          <w:sz w:val="32"/>
          <w:szCs w:val="32"/>
        </w:rPr>
        <w:t xml:space="preserve"> promocja turystyki kulturowej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lastRenderedPageBreak/>
        <w:t>1. Wspieranie przedsięwzięć artystycznych realizowanych w ramach współpracy kulturalnej z zagranicą, m.in. tych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stanowiących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płaszczyznę mediacji i konfrontacji artystycznych tak, aby wzmacniać pozycję i rozpoznawalność miasta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na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arenie międzynarodowej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2. Wykorzystywanie nowych technologii do prezentacji i dorobku poznańskich twórców w kraju i za granicą, w tym dorobku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laureatów</w:t>
      </w:r>
      <w:proofErr w:type="gramEnd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 xml:space="preserve"> Nagrody Artystycznej i Naukowej Miasta Poznania i stypendystów w celu umocnienia ich pozycji na arenie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międzynarodowej</w:t>
      </w:r>
      <w:proofErr w:type="gramEnd"/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3. Stworzenie spójnego systemu informacji o kulturze i dziedzictwie miasta na bazie sieci nowoczesnych placówek</w:t>
      </w:r>
    </w:p>
    <w:p w:rsidR="00143484" w:rsidRPr="00143484" w:rsidRDefault="00143484" w:rsidP="00143484">
      <w:pPr>
        <w:autoSpaceDE w:val="0"/>
        <w:autoSpaceDN w:val="0"/>
        <w:adjustRightInd w:val="0"/>
        <w:spacing w:after="0" w:line="240" w:lineRule="auto"/>
        <w:rPr>
          <w:rFonts w:ascii="MyriadPro-Regular" w:hAnsi="MyriadPro-Regular" w:cs="MyriadPro-Regular"/>
          <w:color w:val="000000"/>
          <w:sz w:val="32"/>
          <w:szCs w:val="32"/>
        </w:rPr>
      </w:pPr>
      <w:proofErr w:type="gramStart"/>
      <w:r w:rsidRPr="00143484">
        <w:rPr>
          <w:rFonts w:ascii="MyriadPro-Regular" w:hAnsi="MyriadPro-Regular" w:cs="MyriadPro-Regular"/>
          <w:color w:val="000000"/>
          <w:sz w:val="32"/>
          <w:szCs w:val="32"/>
        </w:rPr>
        <w:t>muzealnych</w:t>
      </w:r>
      <w:proofErr w:type="gramEnd"/>
    </w:p>
    <w:p w:rsidR="00143484" w:rsidRPr="00143484" w:rsidRDefault="00143484">
      <w:pPr>
        <w:rPr>
          <w:sz w:val="32"/>
          <w:szCs w:val="32"/>
        </w:rPr>
      </w:pPr>
      <w:bookmarkStart w:id="0" w:name="_GoBack"/>
      <w:bookmarkEnd w:id="0"/>
    </w:p>
    <w:sectPr w:rsidR="00143484" w:rsidRPr="001434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MyriadPro-Regular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agistralEE-Bold">
    <w:altName w:val="Times New Roman"/>
    <w:panose1 w:val="00000000000000000000"/>
    <w:charset w:val="EE"/>
    <w:family w:val="auto"/>
    <w:notTrueType/>
    <w:pitch w:val="default"/>
    <w:sig w:usb0="00000001" w:usb1="00000000" w:usb2="00000000" w:usb3="00000000" w:csb0="00000003" w:csb1="00000000"/>
  </w:font>
  <w:font w:name="MyriadPro-I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yriadPro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yriadPro-Regular-Identity-H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484"/>
    <w:rsid w:val="00143484"/>
    <w:rsid w:val="006775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1286</Words>
  <Characters>7718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</dc:creator>
  <cp:keywords/>
  <dc:description/>
  <cp:lastModifiedBy>Dorota</cp:lastModifiedBy>
  <cp:revision>1</cp:revision>
  <dcterms:created xsi:type="dcterms:W3CDTF">2016-09-11T20:10:00Z</dcterms:created>
  <dcterms:modified xsi:type="dcterms:W3CDTF">2016-09-11T20:15:00Z</dcterms:modified>
</cp:coreProperties>
</file>